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Deklaracja o korzystanie z 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ług Przedszkola Samorządowego nr 30 w Kielcach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                                           w okresie wakacyjnym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zawarta w dniu  .........................  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ędzy: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Przedszkolem Samorz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ądowym nr 30 w Kielcach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, reprezentowanym przez dyrektora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mgr Renat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Szkliniarz, zwanym dalej przedszkolem,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a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Pani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ą/Panem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…………………………..…………………………,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zamieszka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łą/zamieszkałym w……………………………………………………..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adres email .…………………............………….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Nr konta bankowego …………………………………………………………………..............….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zwan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ą/zwanym dalej rodzicem/opiekunem prawnym.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1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Deklaracja reguluje udzielanie przez przedszkole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łatnych świadczeń w zakresie nauczania, wychowania i opieki w wymiarze 6 godzin dziennie, jak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 świadczeń realizowanych w czasie wykraczającym poza czas świadczeń bezpłatnych. 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Czas, w którym przedszkole zapewnia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Deklaracja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od dnia 01.07.2020r. do dnia 14.08.2020r.</w:t>
      </w:r>
    </w:p>
    <w:p>
      <w:pPr>
        <w:suppressAutoHyphens w:val="true"/>
        <w:spacing w:before="0" w:after="0" w:line="276"/>
        <w:ind w:right="0" w:left="0" w:firstLine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                                                                       § 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1. Dla zapewnienia rzetelnej  organizacji pracy przedszkola Rodzic/Opiekun prawny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informuje,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że jego dziecko…………………………………………….......korzystać będzie z: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i nazwisko dziecka)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ług przedszkola,  od dnia......................................do dnia.................................................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w godz. od…………….do…………;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żywienia w ilości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…………..posiłk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dziennie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ących: śniadanie, obiad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i podwieczorek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FFFFFF" w:val="clear"/>
        </w:rPr>
        <w:t xml:space="preserve">(niepotrzebne skreślić).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3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zapewnia: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podstawy programowej określonej w odrębnych przepisach,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 nauczanie, wychowanie i opiekę w wymiarze ustalonym przez organ prowadzący,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warunki do harmonijnego i wszechstronnego rozwoju,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ństwo w czasie przebywania dziecka na terenie przedszkola.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żliwia odpłatne korzystanie ze świadczeń udzielanych w czasie przekraczającym godziny bezpłatnego pobytu dziecka w przedszkolu.</w:t>
      </w:r>
    </w:p>
    <w:p>
      <w:pPr>
        <w:numPr>
          <w:ilvl w:val="0"/>
          <w:numId w:val="13"/>
        </w:numPr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zapewnia dziecku 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 korzystanie z wyżywienia, na podstawie Regulaminu korzystania z wyżywienia w Przedszkolu Samorządowym nr 30 w Kielcach.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4</w:t>
      </w:r>
    </w:p>
    <w:p>
      <w:pPr>
        <w:keepNext w:val="true"/>
        <w:keepLines w:val="true"/>
        <w:numPr>
          <w:ilvl w:val="0"/>
          <w:numId w:val="15"/>
        </w:numPr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się do:</w:t>
      </w:r>
    </w:p>
    <w:p>
      <w:pPr>
        <w:keepNext w:val="true"/>
        <w:keepLines w:val="true"/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przestrzegania zasad funkcjonowania przedszkola zawartych w statucie przedszkola,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łdziałania z przedszkolem w zakresie wszystkich spraw związanych z pobytem dziecka w przedszkolu,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przyprowadzania i odbierania dziecka z przedszkola osobi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ście lub przez osobę upoważnioną, 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terminowego wnoszenia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łat,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usprawiedliwiania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ści dziecka odbywającego roczne obowiązkowe przygotowanie przedszkolne,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natychmiastowego zawiadomienia przedszkola w przypadku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ąpienia u dziecka choroby zakaźnej lub innej, mogącej przenosić się na pozostałe dzieci korzystające ze świadczeń przedszkola,</w:t>
      </w:r>
    </w:p>
    <w:p>
      <w:pPr>
        <w:numPr>
          <w:ilvl w:val="0"/>
          <w:numId w:val="15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przyprowadzania do przedszkola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łącznie dziecka zdrowego.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5</w:t>
      </w:r>
    </w:p>
    <w:p>
      <w:pPr>
        <w:numPr>
          <w:ilvl w:val="0"/>
          <w:numId w:val="19"/>
        </w:numPr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się do uiszczania opłat za korzystanie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 przedszkola za każdą rozpoczętą godzinę faktycznego pobytu dziecka, w czasie przekraczającym wymiar 6 godzin nieodpłatnych w wysokości:</w:t>
      </w:r>
    </w:p>
    <w:p>
      <w:pPr>
        <w:numPr>
          <w:ilvl w:val="0"/>
          <w:numId w:val="19"/>
        </w:numPr>
        <w:tabs>
          <w:tab w:val="left" w:pos="1080" w:leader="none"/>
        </w:tabs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1,00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ł- dla dzieci od 2,5 lat do </w:t>
      </w:r>
      <w:r>
        <w:rPr>
          <w:rFonts w:ascii="Open Sans" w:hAnsi="Open Sans" w:cs="Open Sans" w:eastAsia="Open Sans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końca roku szkolnego w roku kalendarzowym,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órym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ńczą 6 lat.</w:t>
      </w:r>
    </w:p>
    <w:p>
      <w:pPr>
        <w:numPr>
          <w:ilvl w:val="0"/>
          <w:numId w:val="19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0,50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 - dla rodzin posiadających Kartę Dużej Rodziny</w:t>
      </w:r>
    </w:p>
    <w:p>
      <w:pPr>
        <w:numPr>
          <w:ilvl w:val="0"/>
          <w:numId w:val="19"/>
        </w:numPr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ązuje się do uiszczania opłat za korzystanie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 wyżywiania,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óre wynosi 7,00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 /dzień, w tym:</w:t>
      </w:r>
    </w:p>
    <w:p>
      <w:pPr>
        <w:suppressAutoHyphens w:val="true"/>
        <w:spacing w:before="0" w:after="0" w:line="276"/>
        <w:ind w:right="0" w:left="36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1)  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ść opłaty za śniadanie wynosi 2,10 zł,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2)   wysokość opłaty za obiad wynosi 3,50 zł,</w:t>
      </w:r>
    </w:p>
    <w:p>
      <w:pPr>
        <w:suppressAutoHyphens w:val="true"/>
        <w:spacing w:before="0" w:after="0" w:line="276"/>
        <w:ind w:right="0" w:left="36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3)  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ść opłaty za podwieczorek wynosi 1,40 zł.  </w:t>
      </w:r>
    </w:p>
    <w:p>
      <w:pPr>
        <w:suppressAutoHyphens w:val="true"/>
        <w:spacing w:before="0" w:after="0" w:line="276"/>
        <w:ind w:right="0" w:left="36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4)   o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żdym przypadku, gdy dziecko nie będzie w danym dniu korzystało z wyżywienia należy powiadomić wychowawcę grupy z co najmniej jednodniowym wyprzedzeniem lub usprawiedliwić nieobecność dziecka do godziny 8.00 w danym dniu. </w:t>
      </w:r>
    </w:p>
    <w:p>
      <w:pPr>
        <w:suppressAutoHyphens w:val="true"/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§ 6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5.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łaty,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órych mowa w § 5 niniejszej deklaracji,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łatne są za dany miesiąc, na podstawie wystawionego przez przedszkole rachunku, na podstawie:</w:t>
      </w:r>
    </w:p>
    <w:p>
      <w:pPr>
        <w:numPr>
          <w:ilvl w:val="0"/>
          <w:numId w:val="27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zadeklarowanych przez Rodzica/Opiekuna prawnego  liczby godzin pobytu dziecka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przedszkolu oraz 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łaty za wyżywienie,</w:t>
      </w:r>
    </w:p>
    <w:p>
      <w:pPr>
        <w:numPr>
          <w:ilvl w:val="0"/>
          <w:numId w:val="27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ępnym miesiącu będzie dokonywana korekta liczby godzin faktycznego pobytu dziecka w przedszkolu.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6.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łatność należy regulować do dnia 15 każdego miesiąca za pośrednictwem konta bankowego nr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 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7.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28 1050 1461 1000 0023 5337 0451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(liczy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ę data wpływu na konto bankowe).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8.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Za 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łokę we wnoszeniu opłat naliczane są odsetki w ustawowej wysokości.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………………………………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FFFFFF" w:val="clear"/>
        </w:rPr>
        <w:t xml:space="preserve">(podpis rodzica/ opiekuna prawnego)</w:t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5">
    <w:abstractNumId w:val="12"/>
  </w:num>
  <w:num w:numId="19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