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87" w:rsidRDefault="00EA0BD5">
      <w:pPr>
        <w:rPr>
          <w:rFonts w:ascii="Times New Roman" w:hAnsi="Times New Roman" w:cs="Times New Roman"/>
          <w:b/>
          <w:sz w:val="28"/>
          <w:szCs w:val="28"/>
        </w:rPr>
      </w:pPr>
      <w:r w:rsidRPr="00EA0BD5">
        <w:rPr>
          <w:rFonts w:ascii="Times New Roman" w:hAnsi="Times New Roman" w:cs="Times New Roman"/>
          <w:b/>
          <w:sz w:val="28"/>
          <w:szCs w:val="28"/>
        </w:rPr>
        <w:t xml:space="preserve">Więcej, mniej, tyle samo? </w:t>
      </w:r>
    </w:p>
    <w:p w:rsidR="00EA0BD5" w:rsidRDefault="00EA0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zajęć:</w:t>
      </w:r>
    </w:p>
    <w:p w:rsidR="00EA0BD5" w:rsidRDefault="00EA0BD5" w:rsidP="005C2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utrwalenie pojęć: więcej, mniej, tyle samo, najmniej, najwięcej </w:t>
      </w:r>
    </w:p>
    <w:p w:rsidR="00EA0BD5" w:rsidRDefault="00EA0BD5" w:rsidP="005C2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rozróżnianie zbiorów równolicznych i </w:t>
      </w:r>
      <w:proofErr w:type="spellStart"/>
      <w:r>
        <w:rPr>
          <w:rFonts w:ascii="Times New Roman" w:hAnsi="Times New Roman" w:cs="Times New Roman"/>
          <w:sz w:val="24"/>
          <w:szCs w:val="24"/>
        </w:rPr>
        <w:t>nierównolicznych</w:t>
      </w:r>
      <w:proofErr w:type="spellEnd"/>
    </w:p>
    <w:p w:rsidR="00EA0BD5" w:rsidRDefault="00EA0BD5" w:rsidP="005C2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porównywanie liczebności zbiorów i liczb z wykorzystaniem znaków: &lt;, &gt;, =</w:t>
      </w:r>
    </w:p>
    <w:p w:rsidR="00B657FE" w:rsidRDefault="00B657FE" w:rsidP="005C2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rozpoznawanie cyfr i liczby 10</w:t>
      </w:r>
    </w:p>
    <w:p w:rsidR="00B657FE" w:rsidRDefault="00B657FE" w:rsidP="005C2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liczenie w zakresie 10</w:t>
      </w:r>
    </w:p>
    <w:p w:rsidR="005C251F" w:rsidRDefault="005C251F" w:rsidP="005C25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BD5" w:rsidRDefault="00EA0BD5" w:rsidP="005C25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zajęć potrzebować będziemy: guziki, klocki, kredki czy spinacze do bielizny – przedmioty, które można łatwo policzyć</w:t>
      </w:r>
      <w:r w:rsidR="00A15FE3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>także kartoniki z zapisanymi na nich cyframi od 1 do 9 i liczba 10 oraz znakami: &lt;, &gt; i =.</w:t>
      </w:r>
    </w:p>
    <w:p w:rsidR="00EA0BD5" w:rsidRDefault="00EA0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początek przypominamy dziecku znaczenie znaków:  większości: &gt;, mniejszości: &lt; oraz równości: =. </w:t>
      </w:r>
    </w:p>
    <w:p w:rsidR="00EA0BD5" w:rsidRDefault="00EA0BD5" w:rsidP="00B657F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Układamy przed dzieckiem guziki (lub inne przedmioty). Z jednej strony dziecka</w:t>
      </w:r>
    </w:p>
    <w:p w:rsidR="00EA0BD5" w:rsidRPr="00EA0BD5" w:rsidRDefault="00EA0BD5" w:rsidP="00EA0BD5">
      <w:pPr>
        <w:rPr>
          <w:rFonts w:ascii="Times New Roman" w:hAnsi="Times New Roman" w:cs="Times New Roman"/>
          <w:sz w:val="24"/>
          <w:szCs w:val="24"/>
        </w:rPr>
      </w:pPr>
      <w:r w:rsidRPr="00EA0BD5">
        <w:rPr>
          <w:rFonts w:ascii="Times New Roman" w:hAnsi="Times New Roman" w:cs="Times New Roman"/>
          <w:sz w:val="24"/>
          <w:szCs w:val="24"/>
        </w:rPr>
        <w:t xml:space="preserve">układamy np. 5 guzików, z drugiej 3 guziki. Zadaniem dziecka jest porównać liczebność tych dwóch zbiorów i postawić między nimi odpowiedni znak. </w:t>
      </w:r>
    </w:p>
    <w:p w:rsidR="00EA0BD5" w:rsidRDefault="00EA0BD5" w:rsidP="00EA0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Takich przykładów rozwiążmy kilka;) ułóżmy najpierw np. z jednej strony 7 guzików, z drugiej 5, innym razem ułóżmy z jednej strony 6 guzików i z drugiej 6, aby dziecko miało możliwość zastosowania każdego ze znaków;)</w:t>
      </w:r>
    </w:p>
    <w:p w:rsidR="005C251F" w:rsidRDefault="00EA0BD5" w:rsidP="005C251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Podobnie zróbmy z samymi cyframi i liczbą 10. Połóżmy z jednej strony dziecka</w:t>
      </w:r>
    </w:p>
    <w:p w:rsidR="005C251F" w:rsidRPr="005C251F" w:rsidRDefault="00EA0BD5" w:rsidP="005C251F">
      <w:pPr>
        <w:rPr>
          <w:rFonts w:ascii="Times New Roman" w:hAnsi="Times New Roman" w:cs="Times New Roman"/>
          <w:sz w:val="24"/>
          <w:szCs w:val="24"/>
        </w:rPr>
      </w:pPr>
      <w:r w:rsidRPr="005C251F">
        <w:rPr>
          <w:rFonts w:ascii="Times New Roman" w:hAnsi="Times New Roman" w:cs="Times New Roman"/>
          <w:sz w:val="24"/>
          <w:szCs w:val="24"/>
        </w:rPr>
        <w:t xml:space="preserve">kartonik z zapisaną cyfrą, np., 5, z drugiej strony – z cyfrą </w:t>
      </w:r>
      <w:r w:rsidR="005C251F" w:rsidRPr="005C251F">
        <w:rPr>
          <w:rFonts w:ascii="Times New Roman" w:hAnsi="Times New Roman" w:cs="Times New Roman"/>
          <w:sz w:val="24"/>
          <w:szCs w:val="24"/>
        </w:rPr>
        <w:t xml:space="preserve">8. Dziecko kładzie między cyframi kartonik z odpowiednim znakiem. Analogicznie jak w punkcie poprzednim, takich przykładów rozwiążmy kilka;) </w:t>
      </w:r>
    </w:p>
    <w:p w:rsidR="005C251F" w:rsidRPr="005C251F" w:rsidRDefault="005C251F" w:rsidP="005C251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kolejne zadanie rozłóżmy przed dzieckiem guziki czy inne przedmioty. W</w:t>
      </w:r>
    </w:p>
    <w:p w:rsidR="005C251F" w:rsidRPr="005C251F" w:rsidRDefault="005C251F" w:rsidP="005C251F">
      <w:pPr>
        <w:rPr>
          <w:rFonts w:ascii="Times New Roman" w:hAnsi="Times New Roman" w:cs="Times New Roman"/>
          <w:sz w:val="24"/>
          <w:szCs w:val="24"/>
        </w:rPr>
      </w:pPr>
      <w:r w:rsidRPr="005C251F">
        <w:rPr>
          <w:rFonts w:ascii="Times New Roman" w:hAnsi="Times New Roman" w:cs="Times New Roman"/>
          <w:sz w:val="24"/>
          <w:szCs w:val="24"/>
        </w:rPr>
        <w:t xml:space="preserve">jednym zbiorze niech znajduje sie np. 1 guzik, w kolejnym zbiorze, 5, w innym 7, a jeszcze w innym 9. Zadaniem dziecka jest powiedzieć, w którym zbiorze jest najwięcej guzików, a w którym najmniej. Następnie niech dziecko porównuje 2 zbiory mówiąc, w którym z nich jest więcej guzików, a w którym mniej. A może będą zbiory, w których guzików będzie tyle samo? </w:t>
      </w:r>
    </w:p>
    <w:p w:rsidR="005C251F" w:rsidRDefault="005C251F" w:rsidP="005C2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300355</wp:posOffset>
            </wp:positionV>
            <wp:extent cx="3319145" cy="1868805"/>
            <wp:effectExtent l="19050" t="0" r="0" b="0"/>
            <wp:wrapNone/>
            <wp:docPr id="1" name="Obraz 0" descr="IMG_20180615_18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615_1804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Takich przykładów zróbmy kilka </w:t>
      </w:r>
      <w:r w:rsidRPr="005C251F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51F" w:rsidRDefault="005C251F" w:rsidP="005C251F">
      <w:pPr>
        <w:rPr>
          <w:rFonts w:ascii="Times New Roman" w:hAnsi="Times New Roman" w:cs="Times New Roman"/>
          <w:sz w:val="24"/>
          <w:szCs w:val="24"/>
        </w:rPr>
      </w:pPr>
    </w:p>
    <w:p w:rsidR="005C251F" w:rsidRDefault="005C251F" w:rsidP="005C2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Powodzenia;) </w:t>
      </w:r>
    </w:p>
    <w:p w:rsidR="005C251F" w:rsidRDefault="005C251F" w:rsidP="00B657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Pozdrawiam, </w:t>
      </w:r>
    </w:p>
    <w:p w:rsidR="005C251F" w:rsidRPr="005C251F" w:rsidRDefault="005C251F" w:rsidP="005C2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Dagmara Zielonka </w:t>
      </w:r>
    </w:p>
    <w:p w:rsidR="00EA0BD5" w:rsidRPr="00EA0BD5" w:rsidRDefault="00EA0BD5" w:rsidP="00EA0BD5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A0BD5" w:rsidRPr="00EA0BD5" w:rsidSect="00D56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E5435"/>
    <w:multiLevelType w:val="hybridMultilevel"/>
    <w:tmpl w:val="B9D0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/>
  <w:defaultTabStop w:val="708"/>
  <w:hyphenationZone w:val="425"/>
  <w:characterSpacingControl w:val="doNotCompress"/>
  <w:compat/>
  <w:rsids>
    <w:rsidRoot w:val="00EA0BD5"/>
    <w:rsid w:val="005C251F"/>
    <w:rsid w:val="006B107A"/>
    <w:rsid w:val="00A15FE3"/>
    <w:rsid w:val="00B657FE"/>
    <w:rsid w:val="00D56987"/>
    <w:rsid w:val="00EA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B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3</cp:revision>
  <dcterms:created xsi:type="dcterms:W3CDTF">2021-04-08T17:46:00Z</dcterms:created>
  <dcterms:modified xsi:type="dcterms:W3CDTF">2021-04-08T18:23:00Z</dcterms:modified>
</cp:coreProperties>
</file>